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обучения учащихся с ОВЗ в условиях внедрения ФГОС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формирование у слушателей профессиональных компетенций, необходимых для планирования и организации образовательной деятельности с детьми младшего школьного возраста, имеющих ограниченные возможности здоровья, а также прогнозирования необходимости введения специальных условий для разных категорий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разработана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преемственности к профессиональным образовательным программам среднего профессионального и высшего образования по специальности Дошкольная педагогика и психология, Педагогика и психология начального образования, Логопедия, Дошкольная дефектология, Сурдопедагогика и др., направлениям подготовки бакалавров Педагогическое образование,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образование, Специальное (дефектологическое) образование и др..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результатам освоения программы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основные профессиональные компетенции, которыми овладевают слушатели: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 современных подходах к изучению и образованию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детей с ОВЗ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нарушениями слуха, зрения, речи, интеллекта, опорно-двигательного аппарата и задержкой психического развития);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и структуре дефекта у учащихся начальных классов с ОВЗ;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 тенденциях развития образования детей с ОВЗ –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инклюзивное образование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специальный федеральный государственный образовательный стандарт;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общие представления о разработке коррекционной программы в соответствии с федеральным государственным образовательным стандартом начального общего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овладевают знаниями о методах и приемах реализации психолого-педагогических рекомендаций в работе с детьми младшего школьного возраста с ОВЗ;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об условиях организации образовательного процесса для различных категорий детей с ОВЗ.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контроля.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результатов обучения осуществляется в ходе промежуточного контроля и итоговой аттестации.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Промежуточный 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осуществляется в форме анализа учебных текстов, презентации собственной рефлексивной позиции по итогам изучения каждого модуля или заполнении таблиц и др. (задания четко определены преподавателем и представлены в конце лекционного материала каждого модуля).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Форма итоговой аттестации: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написание реферата по одной из предложенных тем или самостоятельно выбранной слушателем и соответствующей тематике Программы.</w:t>
      </w:r>
    </w:p>
    <w:tbl>
      <w:tblPr/>
      <w:tblGrid>
        <w:gridCol w:w="492"/>
        <w:gridCol w:w="2028"/>
        <w:gridCol w:w="997"/>
        <w:gridCol w:w="1613"/>
        <w:gridCol w:w="1857"/>
        <w:gridCol w:w="2488"/>
      </w:tblGrid>
      <w:tr>
        <w:trPr>
          <w:trHeight w:val="1" w:hRule="atLeast"/>
          <w:jc w:val="left"/>
        </w:trPr>
        <w:tc>
          <w:tcPr>
            <w:tcW w:w="4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модулей</w:t>
            </w:r>
          </w:p>
        </w:tc>
        <w:tc>
          <w:tcPr>
            <w:tcW w:w="9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лекционного и методического материала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(выполнение практических заданий)</w: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(виды отчета)</w:t>
            </w:r>
          </w:p>
        </w:tc>
      </w:tr>
      <w:tr>
        <w:trPr>
          <w:trHeight w:val="1" w:hRule="atLeast"/>
          <w:jc w:val="left"/>
        </w:trPr>
        <w:tc>
          <w:tcPr>
            <w:tcW w:w="4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Стандартизация системы образования: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ФГОС НОО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СФГОС – идеи, вызовы, перспективы</w:t>
            </w:r>
          </w:p>
        </w:tc>
        <w:tc>
          <w:tcPr>
            <w:tcW w:w="9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1)</w:t>
            </w:r>
          </w:p>
        </w:tc>
      </w:tr>
      <w:tr>
        <w:trPr>
          <w:trHeight w:val="1" w:hRule="atLeast"/>
          <w:jc w:val="left"/>
        </w:trPr>
        <w:tc>
          <w:tcPr>
            <w:tcW w:w="4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Психолого-педагогическая и клиническая характеристики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 с ОВЗ</w:t>
            </w:r>
          </w:p>
        </w:tc>
        <w:tc>
          <w:tcPr>
            <w:tcW w:w="9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2)</w:t>
            </w:r>
          </w:p>
        </w:tc>
      </w:tr>
      <w:tr>
        <w:trPr>
          <w:trHeight w:val="1" w:hRule="atLeast"/>
          <w:jc w:val="left"/>
        </w:trPr>
        <w:tc>
          <w:tcPr>
            <w:tcW w:w="4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Ресурсные возможности практики образования учащихся с ОВЗ в современных образовательных условиях</w:t>
            </w:r>
          </w:p>
        </w:tc>
        <w:tc>
          <w:tcPr>
            <w:tcW w:w="9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3)</w:t>
            </w:r>
          </w:p>
        </w:tc>
      </w:tr>
      <w:tr>
        <w:trPr>
          <w:trHeight w:val="1" w:hRule="atLeast"/>
          <w:jc w:val="left"/>
        </w:trPr>
        <w:tc>
          <w:tcPr>
            <w:tcW w:w="4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Проектирование индивидуально-ориентированных коррекционных программ для детей с ОВЗ</w:t>
            </w:r>
          </w:p>
        </w:tc>
        <w:tc>
          <w:tcPr>
            <w:tcW w:w="9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4)</w:t>
            </w:r>
          </w:p>
        </w:tc>
      </w:tr>
      <w:tr>
        <w:trPr>
          <w:trHeight w:val="1" w:hRule="atLeast"/>
          <w:jc w:val="left"/>
        </w:trPr>
        <w:tc>
          <w:tcPr>
            <w:tcW w:w="4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итоговой аттестационной работы</w:t>
            </w:r>
          </w:p>
        </w:tc>
        <w:tc>
          <w:tcPr>
            <w:tcW w:w="9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Реферат (примерные темы рефератов и требования к его оформлению представлены в модуле 8)</w:t>
            </w:r>
          </w:p>
        </w:tc>
      </w:tr>
      <w:tr>
        <w:trPr>
          <w:trHeight w:val="1" w:hRule="atLeast"/>
          <w:jc w:val="left"/>
        </w:trPr>
        <w:tc>
          <w:tcPr>
            <w:tcW w:w="4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9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16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содержания (модулей)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Стандартизация системы образования: ФГОС НОО и СФГОС – идеи, вызовы, перспективы………………………………………………………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Психолого-педагогическая и клиническая характеристики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 с ОВЗ…………………...……….…...……………………………………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Ресурсные возможности практики образования учащихся с ОВЗ в современных образовательных условиях ……………..………….…………….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Проектирование индивидуально-ориентированных коррекционных программ для детей с ОВЗ……………………………………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 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5491186-inklyuzivnoe-obrazovanie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6974417-dlya-detej-ovz" Id="docRId2" Type="http://schemas.openxmlformats.org/officeDocument/2006/relationships/hyperlink"/><Relationship TargetMode="External" Target="http://sispp.tiu.ru/g6174500-fgos-noo" Id="docRId4" Type="http://schemas.openxmlformats.org/officeDocument/2006/relationships/hyperlink"/><Relationship Target="styles.xml" Id="docRId6" Type="http://schemas.openxmlformats.org/officeDocument/2006/relationships/styles"/></Relationships>
</file>