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Организация обучения учащихся с ОВЗ в условиях внедрения ФГОС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формирование у слушателей профессиональных компетенций, необходимых для планирования и организации образовательной деятельности с детьми младшего школьного возраста, имеющих ограниченные возможности здоровья, а также прогнозирования необходимости введения специальных условий для разных категорий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разработана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учетом преемственности к профессиональным образовательным программам среднего профессионального и высшего образования по специальности Дошкольная педагогика и психология, Педагогика и психология начального образования, Логопедия, Дошкольная дефектология, Сурдопедагогика и др., направлениям подготовки бакалавров Педагогическое образование,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образование, Специальное (дефектологическое) образование и др..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результатам освоения программы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основные профессиональные компетенции, которыми овладевают слушатели: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современных подходах к изучению и образованию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детей с ОВЗ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нарушениями слуха, зрения, речи, интеллекта, опорно-двигательного аппарата и задержкой психического развития);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и структуре дефекта у учащихся начальных классов с ОВЗ;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 тенденциях развития образования детей с ОВЗ –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инклюзивное образование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специальный федеральный государственный образовательный стандарт;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общие представления о разработке коррекционной программы в соответствии с федеральным государственным образовательным стандартом начального общего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овладевают знаниями о методах и приемах реализации психолого-педагогических рекомендаций в работе с детьми младшего школьного возраста с ОВЗ;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 представления об условиях организации образовательного процесса для различных категорий детей с ОВЗ.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 контроля.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результатов обучения осуществляется в ходе промежуточного контроля и итоговой аттестации.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Промежуточный контроль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осуществляется в форме анализа учебных текстов, презентации собственной рефлексивной позиции по итогам изучения каждого модуля или заполнении таблиц и др. (задания четко определены преподавателем и представлены в конце лекционного материала каждого модуля).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Форма итоговой аттестации: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написание реферата по одной из предложенных тем или самостоятельно выбранной слушателем и соответствующей тематике Программы.</w:t>
      </w:r>
    </w:p>
    <w:tbl>
      <w:tblPr/>
      <w:tblGrid>
        <w:gridCol w:w="492"/>
        <w:gridCol w:w="2028"/>
        <w:gridCol w:w="997"/>
        <w:gridCol w:w="1613"/>
        <w:gridCol w:w="1857"/>
        <w:gridCol w:w="2488"/>
      </w:tblGrid>
      <w:tr>
        <w:trPr>
          <w:trHeight w:val="1" w:hRule="atLeast"/>
          <w:jc w:val="left"/>
        </w:trPr>
        <w:tc>
          <w:tcPr>
            <w:tcW w:w="4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модулей</w:t>
            </w:r>
          </w:p>
        </w:tc>
        <w:tc>
          <w:tcPr>
            <w:tcW w:w="9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лекционного и методического материала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 (выполнение практических заданий)</w:t>
            </w:r>
          </w:p>
        </w:tc>
        <w:tc>
          <w:tcPr>
            <w:tcW w:w="2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(виды отчета)</w:t>
            </w:r>
          </w:p>
        </w:tc>
      </w:tr>
      <w:tr>
        <w:trPr>
          <w:trHeight w:val="1" w:hRule="atLeast"/>
          <w:jc w:val="left"/>
        </w:trPr>
        <w:tc>
          <w:tcPr>
            <w:tcW w:w="4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Стандартизация системы образования: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ФГОС НОО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СФГОС – идеи, вызовы, перспективы</w:t>
            </w:r>
          </w:p>
        </w:tc>
        <w:tc>
          <w:tcPr>
            <w:tcW w:w="9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1)</w:t>
            </w:r>
          </w:p>
        </w:tc>
      </w:tr>
      <w:tr>
        <w:trPr>
          <w:trHeight w:val="1" w:hRule="atLeast"/>
          <w:jc w:val="left"/>
        </w:trPr>
        <w:tc>
          <w:tcPr>
            <w:tcW w:w="4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Психолого-педагогическая и клиническая характеристики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 с ОВЗ</w:t>
            </w:r>
          </w:p>
        </w:tc>
        <w:tc>
          <w:tcPr>
            <w:tcW w:w="9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2)</w:t>
            </w:r>
          </w:p>
        </w:tc>
      </w:tr>
      <w:tr>
        <w:trPr>
          <w:trHeight w:val="1" w:hRule="atLeast"/>
          <w:jc w:val="left"/>
        </w:trPr>
        <w:tc>
          <w:tcPr>
            <w:tcW w:w="4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Ресурсные возможности практики образования учащихся с ОВЗ в современных образовательных условиях</w:t>
            </w:r>
          </w:p>
        </w:tc>
        <w:tc>
          <w:tcPr>
            <w:tcW w:w="9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3)</w:t>
            </w:r>
          </w:p>
        </w:tc>
      </w:tr>
      <w:tr>
        <w:trPr>
          <w:trHeight w:val="1" w:hRule="atLeast"/>
          <w:jc w:val="left"/>
        </w:trPr>
        <w:tc>
          <w:tcPr>
            <w:tcW w:w="4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индивидуально-ориентированных коррекционных программ для детей с ОВЗ</w:t>
            </w:r>
          </w:p>
        </w:tc>
        <w:tc>
          <w:tcPr>
            <w:tcW w:w="9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Заполненная таблица (форма таблицы представлена в модуле 4)</w:t>
            </w:r>
          </w:p>
        </w:tc>
      </w:tr>
      <w:tr>
        <w:trPr>
          <w:trHeight w:val="1" w:hRule="atLeast"/>
          <w:jc w:val="left"/>
        </w:trPr>
        <w:tc>
          <w:tcPr>
            <w:tcW w:w="4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итоговой аттестационной работы</w:t>
            </w:r>
          </w:p>
        </w:tc>
        <w:tc>
          <w:tcPr>
            <w:tcW w:w="9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 (примерные темы рефератов и требования к его оформлению представлены в модуле 8)</w:t>
            </w:r>
          </w:p>
        </w:tc>
      </w:tr>
      <w:tr>
        <w:trPr>
          <w:trHeight w:val="1" w:hRule="atLeast"/>
          <w:jc w:val="left"/>
        </w:trPr>
        <w:tc>
          <w:tcPr>
            <w:tcW w:w="4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0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9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16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4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содержания (модулей)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Стандартизация системы образования: ФГОС НОО и СФГОС – идеи, вызовы, перспективы………………………………………………………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Психолого-педагогическая и клиническая характеристики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 с ОВЗ…………………...……….…...……………………………………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Ресурсные возможности практики образования учащихся с ОВЗ в современных образовательных условиях ……………..………….…………….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Проектирование индивидуально-ориентированных коррекционных программ для детей с ОВЗ……………………………………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 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5491186-inklyuzivnoe-obrazovanie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6974417-dlya-detej-ovz" Id="docRId2" Type="http://schemas.openxmlformats.org/officeDocument/2006/relationships/hyperlink"/><Relationship TargetMode="External" Target="http://sispp.tiu.ru/g6174500-fgos-noo" Id="docRId4" Type="http://schemas.openxmlformats.org/officeDocument/2006/relationships/hyperlink"/><Relationship Target="styles.xml" Id="docRId6" Type="http://schemas.openxmlformats.org/officeDocument/2006/relationships/styles"/></Relationships>
</file>